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DE" w:rsidRPr="00294672" w:rsidRDefault="00AA71CC" w:rsidP="005230C7">
      <w:pPr>
        <w:jc w:val="center"/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Sermon on</w:t>
      </w:r>
      <w:r w:rsidR="00A32159" w:rsidRPr="00294672">
        <w:rPr>
          <w:rFonts w:ascii="Baskerville Old Face" w:hAnsi="Baskerville Old Face"/>
          <w:sz w:val="24"/>
          <w:szCs w:val="24"/>
        </w:rPr>
        <w:t xml:space="preserve"> Advent 4 2018</w:t>
      </w:r>
    </w:p>
    <w:p w:rsidR="005413FA" w:rsidRPr="00294672" w:rsidRDefault="005413FA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This morning’s reflection is a short one</w:t>
      </w:r>
      <w:r w:rsidR="005230C7">
        <w:rPr>
          <w:rFonts w:ascii="Baskerville Old Face" w:hAnsi="Baskerville Old Face"/>
          <w:sz w:val="24"/>
          <w:szCs w:val="24"/>
        </w:rPr>
        <w:t xml:space="preserve"> for two reasons, the wonderful children’s pageant which we just witnessed and the fact that this is really Pt I or a two-part sermon; Pt II is tomorrow night.</w:t>
      </w:r>
      <w:bookmarkStart w:id="0" w:name="_GoBack"/>
      <w:bookmarkEnd w:id="0"/>
    </w:p>
    <w:p w:rsidR="00A507D1" w:rsidRPr="00294672" w:rsidRDefault="005413FA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The story of the Annunciation which we celebrate to</w:t>
      </w:r>
      <w:r w:rsidR="00A507D1" w:rsidRPr="00294672">
        <w:rPr>
          <w:rFonts w:ascii="Baskerville Old Face" w:hAnsi="Baskerville Old Face"/>
          <w:sz w:val="24"/>
          <w:szCs w:val="24"/>
        </w:rPr>
        <w:t>day is the necessary introduction to</w:t>
      </w:r>
      <w:r w:rsidRPr="00294672">
        <w:rPr>
          <w:rFonts w:ascii="Baskerville Old Face" w:hAnsi="Baskerville Old Face"/>
          <w:sz w:val="24"/>
          <w:szCs w:val="24"/>
        </w:rPr>
        <w:t xml:space="preserve"> the birth story itself; this not simply because of the obvious, the birds and the bees, if you will</w:t>
      </w:r>
      <w:r w:rsidR="00412BF8" w:rsidRPr="00294672">
        <w:rPr>
          <w:rFonts w:ascii="Baskerville Old Face" w:hAnsi="Baskerville Old Face"/>
          <w:sz w:val="24"/>
          <w:szCs w:val="24"/>
        </w:rPr>
        <w:t>,</w:t>
      </w:r>
      <w:r w:rsidRPr="00294672">
        <w:rPr>
          <w:rFonts w:ascii="Baskerville Old Face" w:hAnsi="Baskerville Old Face"/>
          <w:sz w:val="24"/>
          <w:szCs w:val="24"/>
        </w:rPr>
        <w:t xml:space="preserve"> bu</w:t>
      </w:r>
      <w:r w:rsidR="00412BF8" w:rsidRPr="00294672">
        <w:rPr>
          <w:rFonts w:ascii="Baskerville Old Face" w:hAnsi="Baskerville Old Face"/>
          <w:sz w:val="24"/>
          <w:szCs w:val="24"/>
        </w:rPr>
        <w:t>t because</w:t>
      </w:r>
      <w:r w:rsidRPr="00294672">
        <w:rPr>
          <w:rFonts w:ascii="Baskerville Old Face" w:hAnsi="Baskerville Old Face"/>
          <w:sz w:val="24"/>
          <w:szCs w:val="24"/>
        </w:rPr>
        <w:t xml:space="preserve"> without it we’re actually left with a one-s</w:t>
      </w:r>
      <w:r w:rsidR="00A507D1" w:rsidRPr="00294672">
        <w:rPr>
          <w:rFonts w:ascii="Baskerville Old Face" w:hAnsi="Baskerville Old Face"/>
          <w:sz w:val="24"/>
          <w:szCs w:val="24"/>
        </w:rPr>
        <w:t xml:space="preserve">ided understanding of Christmas; we’re left with the amazing, astounding act of God in sending the Son; </w:t>
      </w:r>
    </w:p>
    <w:p w:rsidR="005413FA" w:rsidRPr="00294672" w:rsidRDefault="00A507D1" w:rsidP="005230C7">
      <w:pPr>
        <w:rPr>
          <w:rFonts w:ascii="Baskerville Old Face" w:hAnsi="Baskerville Old Face"/>
          <w:sz w:val="24"/>
          <w:szCs w:val="24"/>
        </w:rPr>
      </w:pPr>
      <w:proofErr w:type="gramStart"/>
      <w:r w:rsidRPr="00294672">
        <w:rPr>
          <w:rFonts w:ascii="Baskerville Old Face" w:hAnsi="Baskerville Old Face"/>
          <w:sz w:val="24"/>
          <w:szCs w:val="24"/>
        </w:rPr>
        <w:t>but</w:t>
      </w:r>
      <w:proofErr w:type="gramEnd"/>
      <w:r w:rsidRPr="00294672">
        <w:rPr>
          <w:rFonts w:ascii="Baskerville Old Face" w:hAnsi="Baskerville Old Face"/>
          <w:sz w:val="24"/>
          <w:szCs w:val="24"/>
        </w:rPr>
        <w:t xml:space="preserve"> without this story we wouldn’t have an icon of what it means to respond, to welcome, to give assent</w:t>
      </w:r>
      <w:r w:rsidR="005413FA" w:rsidRPr="00294672">
        <w:rPr>
          <w:rFonts w:ascii="Baskerville Old Face" w:hAnsi="Baskerville Old Face"/>
          <w:sz w:val="24"/>
          <w:szCs w:val="24"/>
        </w:rPr>
        <w:t>.</w:t>
      </w:r>
    </w:p>
    <w:p w:rsidR="005413FA" w:rsidRPr="00294672" w:rsidRDefault="00A507D1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That last statement is meant as irony because t</w:t>
      </w:r>
      <w:r w:rsidR="005413FA" w:rsidRPr="00294672">
        <w:rPr>
          <w:rFonts w:ascii="Baskerville Old Face" w:hAnsi="Baskerville Old Face"/>
          <w:sz w:val="24"/>
          <w:szCs w:val="24"/>
        </w:rPr>
        <w:t xml:space="preserve">he story of the </w:t>
      </w:r>
      <w:proofErr w:type="spellStart"/>
      <w:r w:rsidR="005413FA" w:rsidRPr="00294672">
        <w:rPr>
          <w:rFonts w:ascii="Baskerville Old Face" w:hAnsi="Baskerville Old Face"/>
          <w:sz w:val="24"/>
          <w:szCs w:val="24"/>
        </w:rPr>
        <w:t>Anunciation</w:t>
      </w:r>
      <w:proofErr w:type="spellEnd"/>
      <w:r w:rsidR="005413FA" w:rsidRPr="00294672">
        <w:rPr>
          <w:rFonts w:ascii="Baskerville Old Face" w:hAnsi="Baskerville Old Face"/>
          <w:sz w:val="24"/>
          <w:szCs w:val="24"/>
        </w:rPr>
        <w:t xml:space="preserve"> is often understo</w:t>
      </w:r>
      <w:r w:rsidR="00541C11" w:rsidRPr="00294672">
        <w:rPr>
          <w:rFonts w:ascii="Baskerville Old Face" w:hAnsi="Baskerville Old Face"/>
          <w:sz w:val="24"/>
          <w:szCs w:val="24"/>
        </w:rPr>
        <w:t xml:space="preserve">od, probably under influence of its root meaning as “the Announcement” as something that God has determined to do and that </w:t>
      </w:r>
      <w:r w:rsidR="00541C11" w:rsidRPr="00294672">
        <w:rPr>
          <w:rFonts w:ascii="Baskerville Old Face" w:hAnsi="Baskerville Old Face"/>
          <w:i/>
          <w:sz w:val="24"/>
          <w:szCs w:val="24"/>
        </w:rPr>
        <w:t>will</w:t>
      </w:r>
      <w:r w:rsidR="00541C11" w:rsidRPr="00294672">
        <w:rPr>
          <w:rFonts w:ascii="Baskerville Old Face" w:hAnsi="Baskerville Old Face"/>
          <w:sz w:val="24"/>
          <w:szCs w:val="24"/>
        </w:rPr>
        <w:t xml:space="preserve"> happen.  </w:t>
      </w:r>
    </w:p>
    <w:p w:rsidR="00541C11" w:rsidRPr="00294672" w:rsidRDefault="00541C11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The Divine Will is that Mary will become pregnant with the Son of God; Gabriel please go tell Mary she’s about to get pregnant; of course, be nice to her, tell her that it’s because she’s special and all, but make sure that she gets the message: this is what is happening.</w:t>
      </w:r>
    </w:p>
    <w:p w:rsidR="00412BF8" w:rsidRPr="00294672" w:rsidRDefault="00E52EE9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 xml:space="preserve">The verb tenses in the story seem to lead us in this direction, “You </w:t>
      </w:r>
      <w:r w:rsidRPr="00294672">
        <w:rPr>
          <w:rFonts w:ascii="Baskerville Old Face" w:hAnsi="Baskerville Old Face"/>
          <w:i/>
          <w:sz w:val="24"/>
          <w:szCs w:val="24"/>
        </w:rPr>
        <w:t>will</w:t>
      </w:r>
      <w:r w:rsidRPr="00294672">
        <w:rPr>
          <w:rFonts w:ascii="Baskerville Old Face" w:hAnsi="Baskerville Old Face"/>
          <w:sz w:val="24"/>
          <w:szCs w:val="24"/>
        </w:rPr>
        <w:t xml:space="preserve"> conceive in your womb and bear a son,” “you </w:t>
      </w:r>
      <w:r w:rsidRPr="00294672">
        <w:rPr>
          <w:rFonts w:ascii="Baskerville Old Face" w:hAnsi="Baskerville Old Face"/>
          <w:i/>
          <w:sz w:val="24"/>
          <w:szCs w:val="24"/>
        </w:rPr>
        <w:t>will</w:t>
      </w:r>
      <w:r w:rsidRPr="00294672">
        <w:rPr>
          <w:rFonts w:ascii="Baskerville Old Face" w:hAnsi="Baskerville Old Face"/>
          <w:sz w:val="24"/>
          <w:szCs w:val="24"/>
        </w:rPr>
        <w:t xml:space="preserve"> name him Jesus,” “The Holy Spirit </w:t>
      </w:r>
      <w:r w:rsidRPr="00294672">
        <w:rPr>
          <w:rFonts w:ascii="Baskerville Old Face" w:hAnsi="Baskerville Old Face"/>
          <w:i/>
          <w:sz w:val="24"/>
          <w:szCs w:val="24"/>
        </w:rPr>
        <w:t>will</w:t>
      </w:r>
      <w:r w:rsidRPr="00294672">
        <w:rPr>
          <w:rFonts w:ascii="Baskerville Old Face" w:hAnsi="Baskerville Old Face"/>
          <w:sz w:val="24"/>
          <w:szCs w:val="24"/>
        </w:rPr>
        <w:t xml:space="preserve"> come upon you, and the power of the Most High </w:t>
      </w:r>
      <w:r w:rsidRPr="00294672">
        <w:rPr>
          <w:rFonts w:ascii="Baskerville Old Face" w:hAnsi="Baskerville Old Face"/>
          <w:i/>
          <w:sz w:val="24"/>
          <w:szCs w:val="24"/>
        </w:rPr>
        <w:t>will</w:t>
      </w:r>
      <w:r w:rsidRPr="00294672">
        <w:rPr>
          <w:rFonts w:ascii="Baskerville Old Face" w:hAnsi="Baskerville Old Face"/>
          <w:sz w:val="24"/>
          <w:szCs w:val="24"/>
        </w:rPr>
        <w:t xml:space="preserve"> overshadow you.”</w:t>
      </w:r>
    </w:p>
    <w:p w:rsidR="00E52EE9" w:rsidRPr="00294672" w:rsidRDefault="00E52EE9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In the main</w:t>
      </w:r>
      <w:r w:rsidR="00A507D1" w:rsidRPr="00294672">
        <w:rPr>
          <w:rFonts w:ascii="Baskerville Old Face" w:hAnsi="Baskerville Old Face"/>
          <w:sz w:val="24"/>
          <w:szCs w:val="24"/>
        </w:rPr>
        <w:t>,</w:t>
      </w:r>
      <w:r w:rsidRPr="00294672">
        <w:rPr>
          <w:rFonts w:ascii="Baskerville Old Face" w:hAnsi="Baskerville Old Face"/>
          <w:sz w:val="24"/>
          <w:szCs w:val="24"/>
        </w:rPr>
        <w:t xml:space="preserve"> this has been the Protestant understanding of the Annunciation.  In reaction to the medieval Catholic understanding</w:t>
      </w:r>
      <w:r w:rsidR="00A507D1" w:rsidRPr="00294672">
        <w:rPr>
          <w:rFonts w:ascii="Baskerville Old Face" w:hAnsi="Baskerville Old Face"/>
          <w:sz w:val="24"/>
          <w:szCs w:val="24"/>
        </w:rPr>
        <w:t xml:space="preserve"> which we’ll get to in a second</w:t>
      </w:r>
      <w:r w:rsidRPr="00294672">
        <w:rPr>
          <w:rFonts w:ascii="Baskerville Old Face" w:hAnsi="Baskerville Old Face"/>
          <w:sz w:val="24"/>
          <w:szCs w:val="24"/>
        </w:rPr>
        <w:t>, the Prote</w:t>
      </w:r>
      <w:r w:rsidR="00A507D1" w:rsidRPr="00294672">
        <w:rPr>
          <w:rFonts w:ascii="Baskerville Old Face" w:hAnsi="Baskerville Old Face"/>
          <w:sz w:val="24"/>
          <w:szCs w:val="24"/>
        </w:rPr>
        <w:t>stants, especially Calvinists, who</w:t>
      </w:r>
      <w:r w:rsidR="00791A29" w:rsidRPr="00294672">
        <w:rPr>
          <w:rFonts w:ascii="Baskerville Old Face" w:hAnsi="Baskerville Old Face"/>
          <w:sz w:val="24"/>
          <w:szCs w:val="24"/>
        </w:rPr>
        <w:t>se theological understanding came to dominate</w:t>
      </w:r>
      <w:r w:rsidRPr="00294672">
        <w:rPr>
          <w:rFonts w:ascii="Baskerville Old Face" w:hAnsi="Baskerville Old Face"/>
          <w:sz w:val="24"/>
          <w:szCs w:val="24"/>
        </w:rPr>
        <w:t xml:space="preserve"> in North America</w:t>
      </w:r>
      <w:r w:rsidR="00E563DB" w:rsidRPr="00294672">
        <w:rPr>
          <w:rFonts w:ascii="Baskerville Old Face" w:hAnsi="Baskerville Old Face"/>
          <w:sz w:val="24"/>
          <w:szCs w:val="24"/>
        </w:rPr>
        <w:t>, argued that God’s will and sovereignty could not be defied or stymied.</w:t>
      </w:r>
    </w:p>
    <w:p w:rsidR="00E563DB" w:rsidRPr="00294672" w:rsidRDefault="00E563DB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What you have in eff</w:t>
      </w:r>
      <w:r w:rsidR="00791A29" w:rsidRPr="00294672">
        <w:rPr>
          <w:rFonts w:ascii="Baskerville Old Face" w:hAnsi="Baskerville Old Face"/>
          <w:sz w:val="24"/>
          <w:szCs w:val="24"/>
        </w:rPr>
        <w:t>ect is a divine fiat, a divine: “this is the way it will be.”</w:t>
      </w:r>
      <w:r w:rsidRPr="00294672">
        <w:rPr>
          <w:rFonts w:ascii="Baskerville Old Face" w:hAnsi="Baskerville Old Face"/>
          <w:sz w:val="24"/>
          <w:szCs w:val="24"/>
        </w:rPr>
        <w:t xml:space="preserve"> The Good News of the Gospel becomes, on this view, God’s unshakeable commitment to send the Son and save us from our sins.</w:t>
      </w:r>
    </w:p>
    <w:p w:rsidR="00E563DB" w:rsidRPr="00294672" w:rsidRDefault="00E563DB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Mary may be favoured but she’s simply a vessel, an incidental teenager, some</w:t>
      </w:r>
      <w:r w:rsidRPr="00294672">
        <w:rPr>
          <w:rFonts w:ascii="Baskerville Old Face" w:hAnsi="Baskerville Old Face"/>
          <w:i/>
          <w:sz w:val="24"/>
          <w:szCs w:val="24"/>
        </w:rPr>
        <w:t>thing</w:t>
      </w:r>
      <w:r w:rsidRPr="00294672">
        <w:rPr>
          <w:rFonts w:ascii="Baskerville Old Face" w:hAnsi="Baskerville Old Face"/>
          <w:sz w:val="24"/>
          <w:szCs w:val="24"/>
        </w:rPr>
        <w:t xml:space="preserve"> necessary for a human baby to be born.  She doesn’t even exercise the normal agency of sex with a man in order to get pregnant; she’s simply a container.</w:t>
      </w:r>
    </w:p>
    <w:p w:rsidR="0027692C" w:rsidRPr="00294672" w:rsidRDefault="0027692C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Now, if you’re a woman growing up in the 21</w:t>
      </w:r>
      <w:r w:rsidRPr="00294672">
        <w:rPr>
          <w:rFonts w:ascii="Baskerville Old Face" w:hAnsi="Baskerville Old Face"/>
          <w:sz w:val="24"/>
          <w:szCs w:val="24"/>
          <w:vertAlign w:val="superscript"/>
        </w:rPr>
        <w:t>st</w:t>
      </w:r>
      <w:r w:rsidRPr="00294672">
        <w:rPr>
          <w:rFonts w:ascii="Baskerville Old Face" w:hAnsi="Baskerville Old Face"/>
          <w:sz w:val="24"/>
          <w:szCs w:val="24"/>
        </w:rPr>
        <w:t xml:space="preserve"> century in a climate of growing equality, in a time when the voice of women is gaining strength this traditional Protestant view sounds,</w:t>
      </w:r>
      <w:r w:rsidR="0088255C" w:rsidRPr="00294672">
        <w:rPr>
          <w:rFonts w:ascii="Baskerville Old Face" w:hAnsi="Baskerville Old Face"/>
          <w:sz w:val="24"/>
          <w:szCs w:val="24"/>
        </w:rPr>
        <w:t xml:space="preserve"> just to be explicit, so invasive, so much like</w:t>
      </w:r>
      <w:r w:rsidRPr="00294672">
        <w:rPr>
          <w:rFonts w:ascii="Baskerville Old Face" w:hAnsi="Baskerville Old Face"/>
          <w:sz w:val="24"/>
          <w:szCs w:val="24"/>
        </w:rPr>
        <w:t xml:space="preserve"> a divine #</w:t>
      </w:r>
      <w:proofErr w:type="spellStart"/>
      <w:r w:rsidRPr="00294672">
        <w:rPr>
          <w:rFonts w:ascii="Baskerville Old Face" w:hAnsi="Baskerville Old Face"/>
          <w:sz w:val="24"/>
          <w:szCs w:val="24"/>
        </w:rPr>
        <w:t>metoo</w:t>
      </w:r>
      <w:proofErr w:type="spellEnd"/>
      <w:r w:rsidRPr="00294672">
        <w:rPr>
          <w:rFonts w:ascii="Baskerville Old Face" w:hAnsi="Baskerville Old Face"/>
          <w:sz w:val="24"/>
          <w:szCs w:val="24"/>
        </w:rPr>
        <w:t xml:space="preserve"> moment.</w:t>
      </w:r>
    </w:p>
    <w:p w:rsidR="0027692C" w:rsidRPr="00294672" w:rsidRDefault="0027692C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“Let me tell you how special you are and then I’ll impregnate you; put your life at risk; you’</w:t>
      </w:r>
      <w:r w:rsidR="00494F82" w:rsidRPr="00294672">
        <w:rPr>
          <w:rFonts w:ascii="Baskerville Old Face" w:hAnsi="Baskerville Old Face"/>
          <w:sz w:val="24"/>
          <w:szCs w:val="24"/>
        </w:rPr>
        <w:t>re afraid?</w:t>
      </w:r>
      <w:r w:rsidRPr="0029467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294672">
        <w:rPr>
          <w:rFonts w:ascii="Baskerville Old Face" w:hAnsi="Baskerville Old Face"/>
          <w:sz w:val="24"/>
          <w:szCs w:val="24"/>
        </w:rPr>
        <w:t>don’t</w:t>
      </w:r>
      <w:proofErr w:type="gramEnd"/>
      <w:r w:rsidRPr="00294672">
        <w:rPr>
          <w:rFonts w:ascii="Baskerville Old Face" w:hAnsi="Baskerville Old Face"/>
          <w:sz w:val="24"/>
          <w:szCs w:val="24"/>
        </w:rPr>
        <w:t xml:space="preserve"> worry, it’s for the best.”</w:t>
      </w:r>
    </w:p>
    <w:p w:rsidR="0027692C" w:rsidRPr="00294672" w:rsidRDefault="0027692C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lastRenderedPageBreak/>
        <w:t>Thankfully</w:t>
      </w:r>
      <w:r w:rsidR="00412BF8" w:rsidRPr="00294672">
        <w:rPr>
          <w:rFonts w:ascii="Baskerville Old Face" w:hAnsi="Baskerville Old Face"/>
          <w:sz w:val="24"/>
          <w:szCs w:val="24"/>
        </w:rPr>
        <w:t xml:space="preserve"> such a reading </w:t>
      </w:r>
      <w:r w:rsidR="00791A29" w:rsidRPr="00294672">
        <w:rPr>
          <w:rFonts w:ascii="Baskerville Old Face" w:hAnsi="Baskerville Old Face"/>
          <w:sz w:val="24"/>
          <w:szCs w:val="24"/>
        </w:rPr>
        <w:t>which may strike those of us</w:t>
      </w:r>
      <w:r w:rsidR="00412BF8" w:rsidRPr="00294672">
        <w:rPr>
          <w:rFonts w:ascii="Baskerville Old Face" w:hAnsi="Baskerville Old Face"/>
          <w:sz w:val="24"/>
          <w:szCs w:val="24"/>
        </w:rPr>
        <w:t xml:space="preserve"> most concerned that these stories find a home in contemporary culture</w:t>
      </w:r>
      <w:r w:rsidRPr="00294672">
        <w:rPr>
          <w:rFonts w:ascii="Baskerville Old Face" w:hAnsi="Baskerville Old Face"/>
          <w:sz w:val="24"/>
          <w:szCs w:val="24"/>
        </w:rPr>
        <w:t xml:space="preserve"> is not actually what the story says.</w:t>
      </w:r>
    </w:p>
    <w:p w:rsidR="003245AB" w:rsidRPr="00294672" w:rsidRDefault="00494F8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If you were listening you’ll have noted those places where Mary is not passive; she’s dialoging with the angel because she’s afraid, because it doesn’t make sense that she’ll get pregnant outside of a sexual relationship</w:t>
      </w:r>
    </w:p>
    <w:p w:rsidR="00494F82" w:rsidRPr="00294672" w:rsidRDefault="00494F8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And you’ll have noted that incredibly important last sentence where Mary says, “Here I am, your servant, let it be done to me according to your word.”</w:t>
      </w:r>
    </w:p>
    <w:p w:rsidR="00494F82" w:rsidRPr="00294672" w:rsidRDefault="00494F8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Eugene Peterson translates it “Yes, I see it all now; I’m the Lord’s maid, ready to serve.  Let it be with me just as you say.”</w:t>
      </w:r>
    </w:p>
    <w:p w:rsidR="00494F82" w:rsidRPr="00294672" w:rsidRDefault="00494F8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What the Great tradition saw very clearly a</w:t>
      </w:r>
      <w:r w:rsidR="00791A29" w:rsidRPr="00294672">
        <w:rPr>
          <w:rFonts w:ascii="Baskerville Old Face" w:hAnsi="Baskerville Old Face"/>
          <w:sz w:val="24"/>
          <w:szCs w:val="24"/>
        </w:rPr>
        <w:t>nd powerfully was the powerful</w:t>
      </w:r>
      <w:r w:rsidRPr="00294672">
        <w:rPr>
          <w:rFonts w:ascii="Baskerville Old Face" w:hAnsi="Baskerville Old Face"/>
          <w:sz w:val="24"/>
          <w:szCs w:val="24"/>
        </w:rPr>
        <w:t xml:space="preserve"> agency exercised by Mary in this scen</w:t>
      </w:r>
      <w:r w:rsidR="00711CE1" w:rsidRPr="00294672">
        <w:rPr>
          <w:rFonts w:ascii="Baskerville Old Face" w:hAnsi="Baskerville Old Face"/>
          <w:sz w:val="24"/>
          <w:szCs w:val="24"/>
        </w:rPr>
        <w:t xml:space="preserve">e.  This was a teenage girl saying “yes” to </w:t>
      </w:r>
      <w:r w:rsidR="00FB76D0" w:rsidRPr="00294672">
        <w:rPr>
          <w:rFonts w:ascii="Baskerville Old Face" w:hAnsi="Baskerville Old Face"/>
          <w:sz w:val="24"/>
          <w:szCs w:val="24"/>
        </w:rPr>
        <w:t>God with her total being.</w:t>
      </w:r>
    </w:p>
    <w:p w:rsidR="00FB76D0" w:rsidRPr="00294672" w:rsidRDefault="00FB76D0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Accolades abounded; in 430 at the Council of Ep</w:t>
      </w:r>
      <w:r w:rsidR="001B567E" w:rsidRPr="00294672">
        <w:rPr>
          <w:rFonts w:ascii="Baskerville Old Face" w:hAnsi="Baskerville Old Face"/>
          <w:sz w:val="24"/>
          <w:szCs w:val="24"/>
        </w:rPr>
        <w:t xml:space="preserve">hesus Mary was pronounced </w:t>
      </w:r>
      <w:proofErr w:type="spellStart"/>
      <w:r w:rsidR="001B567E" w:rsidRPr="00294672">
        <w:rPr>
          <w:rFonts w:ascii="Baskerville Old Face" w:hAnsi="Baskerville Old Face"/>
          <w:sz w:val="24"/>
          <w:szCs w:val="24"/>
        </w:rPr>
        <w:t>Theotokos</w:t>
      </w:r>
      <w:proofErr w:type="spellEnd"/>
      <w:r w:rsidR="001B567E" w:rsidRPr="00294672">
        <w:rPr>
          <w:rFonts w:ascii="Baskerville Old Face" w:hAnsi="Baskerville Old Face"/>
          <w:sz w:val="24"/>
          <w:szCs w:val="24"/>
        </w:rPr>
        <w:t>, Mother of God and from that came the belief that Mary was without sin, that when she went to heaven she was named Queen of Heaven.</w:t>
      </w:r>
    </w:p>
    <w:p w:rsidR="001B567E" w:rsidRPr="00294672" w:rsidRDefault="001B567E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This translated, in Catholic theology</w:t>
      </w:r>
      <w:r w:rsidR="00791A29" w:rsidRPr="00294672">
        <w:rPr>
          <w:rFonts w:ascii="Baskerville Old Face" w:hAnsi="Baskerville Old Face"/>
          <w:sz w:val="24"/>
          <w:szCs w:val="24"/>
        </w:rPr>
        <w:t>,</w:t>
      </w:r>
      <w:r w:rsidRPr="00294672">
        <w:rPr>
          <w:rFonts w:ascii="Baskerville Old Face" w:hAnsi="Baskerville Old Face"/>
          <w:sz w:val="24"/>
          <w:szCs w:val="24"/>
        </w:rPr>
        <w:t xml:space="preserve"> into a woman who never sinned, never had sex (ever Virgin – I wonder what Joseph had to say about that?), and generally gave the Christian Church a vision of female pie</w:t>
      </w:r>
      <w:r w:rsidR="0088255C" w:rsidRPr="00294672">
        <w:rPr>
          <w:rFonts w:ascii="Baskerville Old Face" w:hAnsi="Baskerville Old Face"/>
          <w:sz w:val="24"/>
          <w:szCs w:val="24"/>
        </w:rPr>
        <w:t>ty that was all about being submissive</w:t>
      </w:r>
      <w:r w:rsidRPr="00294672">
        <w:rPr>
          <w:rFonts w:ascii="Baskerville Old Face" w:hAnsi="Baskerville Old Face"/>
          <w:sz w:val="24"/>
          <w:szCs w:val="24"/>
        </w:rPr>
        <w:t xml:space="preserve"> and chaste, think nuns.</w:t>
      </w:r>
    </w:p>
    <w:p w:rsidR="00412BF8" w:rsidRPr="00294672" w:rsidRDefault="00791A29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And so, e</w:t>
      </w:r>
      <w:r w:rsidR="00412BF8" w:rsidRPr="00294672">
        <w:rPr>
          <w:rFonts w:ascii="Baskerville Old Face" w:hAnsi="Baskerville Old Face"/>
          <w:sz w:val="24"/>
          <w:szCs w:val="24"/>
        </w:rPr>
        <w:t xml:space="preserve">ven this Great Tradition version before the Reformation version can, </w:t>
      </w:r>
      <w:r w:rsidRPr="00294672">
        <w:rPr>
          <w:rFonts w:ascii="Baskerville Old Face" w:hAnsi="Baskerville Old Face"/>
          <w:sz w:val="24"/>
          <w:szCs w:val="24"/>
        </w:rPr>
        <w:t>from the perspective of our culture, is twisted; it</w:t>
      </w:r>
      <w:r w:rsidR="00412BF8" w:rsidRPr="00294672">
        <w:rPr>
          <w:rFonts w:ascii="Baskerville Old Face" w:hAnsi="Baskerville Old Face"/>
          <w:sz w:val="24"/>
          <w:szCs w:val="24"/>
        </w:rPr>
        <w:t xml:space="preserve"> seem</w:t>
      </w:r>
      <w:r w:rsidRPr="00294672">
        <w:rPr>
          <w:rFonts w:ascii="Baskerville Old Face" w:hAnsi="Baskerville Old Face"/>
          <w:sz w:val="24"/>
          <w:szCs w:val="24"/>
        </w:rPr>
        <w:t xml:space="preserve">s </w:t>
      </w:r>
      <w:proofErr w:type="gramStart"/>
      <w:r w:rsidRPr="00294672">
        <w:rPr>
          <w:rFonts w:ascii="Baskerville Old Face" w:hAnsi="Baskerville Old Face"/>
          <w:sz w:val="24"/>
          <w:szCs w:val="24"/>
        </w:rPr>
        <w:t>to</w:t>
      </w:r>
      <w:proofErr w:type="gramEnd"/>
      <w:r w:rsidRPr="00294672">
        <w:rPr>
          <w:rFonts w:ascii="Baskerville Old Face" w:hAnsi="Baskerville Old Face"/>
          <w:sz w:val="24"/>
          <w:szCs w:val="24"/>
        </w:rPr>
        <w:t xml:space="preserve"> many</w:t>
      </w:r>
      <w:r w:rsidR="00412BF8" w:rsidRPr="00294672">
        <w:rPr>
          <w:rFonts w:ascii="Baskerville Old Face" w:hAnsi="Baskerville Old Face"/>
          <w:sz w:val="24"/>
          <w:szCs w:val="24"/>
        </w:rPr>
        <w:t xml:space="preserve"> like a different form of assault.</w:t>
      </w:r>
    </w:p>
    <w:p w:rsidR="00791A29" w:rsidRPr="00294672" w:rsidRDefault="001E5BA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But the scriptural story gets the balance right.  God loves us so much that God</w:t>
      </w:r>
      <w:r w:rsidR="00791A29" w:rsidRPr="00294672">
        <w:rPr>
          <w:rFonts w:ascii="Baskerville Old Face" w:hAnsi="Baskerville Old Face"/>
          <w:sz w:val="24"/>
          <w:szCs w:val="24"/>
        </w:rPr>
        <w:t xml:space="preserve"> has unshakeably determined to be among us; to make a way for all of us in our sin and confusion;</w:t>
      </w:r>
    </w:p>
    <w:p w:rsidR="001E5BA2" w:rsidRPr="00294672" w:rsidRDefault="00791A29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But, equally, God</w:t>
      </w:r>
      <w:r w:rsidR="001E5BA2" w:rsidRPr="00294672">
        <w:rPr>
          <w:rFonts w:ascii="Baskerville Old Face" w:hAnsi="Baskerville Old Face"/>
          <w:sz w:val="24"/>
          <w:szCs w:val="24"/>
        </w:rPr>
        <w:t xml:space="preserve"> will never act without our “yes” </w:t>
      </w:r>
      <w:r w:rsidRPr="00294672">
        <w:rPr>
          <w:rFonts w:ascii="Baskerville Old Face" w:hAnsi="Baskerville Old Face"/>
          <w:sz w:val="24"/>
          <w:szCs w:val="24"/>
        </w:rPr>
        <w:t>because that’s Love’s goal; that’s the whole point; God comes to Mary, God’s come to us, to make room for our “total yes!”</w:t>
      </w:r>
    </w:p>
    <w:p w:rsidR="001E5BA2" w:rsidRPr="00294672" w:rsidRDefault="001E5BA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 xml:space="preserve">There is a divine fiat in the text but it is the fiat </w:t>
      </w:r>
      <w:proofErr w:type="spellStart"/>
      <w:r w:rsidRPr="00294672">
        <w:rPr>
          <w:rFonts w:ascii="Baskerville Old Face" w:hAnsi="Baskerville Old Face"/>
          <w:sz w:val="24"/>
          <w:szCs w:val="24"/>
        </w:rPr>
        <w:t>mihi</w:t>
      </w:r>
      <w:proofErr w:type="spellEnd"/>
      <w:r w:rsidRPr="00294672">
        <w:rPr>
          <w:rFonts w:ascii="Baskerville Old Face" w:hAnsi="Baskerville Old Face"/>
          <w:sz w:val="24"/>
          <w:szCs w:val="24"/>
        </w:rPr>
        <w:t xml:space="preserve">, the </w:t>
      </w:r>
      <w:proofErr w:type="spellStart"/>
      <w:proofErr w:type="gramStart"/>
      <w:r w:rsidRPr="00294672">
        <w:rPr>
          <w:rFonts w:ascii="Baskerville Old Face" w:hAnsi="Baskerville Old Face"/>
          <w:sz w:val="24"/>
          <w:szCs w:val="24"/>
        </w:rPr>
        <w:t>latin</w:t>
      </w:r>
      <w:proofErr w:type="spellEnd"/>
      <w:proofErr w:type="gramEnd"/>
      <w:r w:rsidRPr="00294672">
        <w:rPr>
          <w:rFonts w:ascii="Baskerville Old Face" w:hAnsi="Baskerville Old Face"/>
          <w:sz w:val="24"/>
          <w:szCs w:val="24"/>
        </w:rPr>
        <w:t xml:space="preserve"> for “let it be to me.”  This isn’t a divine #</w:t>
      </w:r>
      <w:proofErr w:type="spellStart"/>
      <w:r w:rsidRPr="00294672">
        <w:rPr>
          <w:rFonts w:ascii="Baskerville Old Face" w:hAnsi="Baskerville Old Face"/>
          <w:sz w:val="24"/>
          <w:szCs w:val="24"/>
        </w:rPr>
        <w:t>metoo</w:t>
      </w:r>
      <w:proofErr w:type="spellEnd"/>
      <w:r w:rsidRPr="00294672">
        <w:rPr>
          <w:rFonts w:ascii="Baskerville Old Face" w:hAnsi="Baskerville Old Face"/>
          <w:sz w:val="24"/>
          <w:szCs w:val="24"/>
        </w:rPr>
        <w:t xml:space="preserve"> but a divine-human synergy that is #tome.</w:t>
      </w:r>
    </w:p>
    <w:p w:rsidR="001E5BA2" w:rsidRPr="00294672" w:rsidRDefault="001E5BA2" w:rsidP="005230C7">
      <w:pPr>
        <w:rPr>
          <w:rFonts w:ascii="Baskerville Old Face" w:hAnsi="Baskerville Old Face"/>
          <w:sz w:val="24"/>
          <w:szCs w:val="24"/>
        </w:rPr>
      </w:pPr>
      <w:r w:rsidRPr="00294672">
        <w:rPr>
          <w:rFonts w:ascii="Baskerville Old Face" w:hAnsi="Baskerville Old Face"/>
          <w:sz w:val="24"/>
          <w:szCs w:val="24"/>
        </w:rPr>
        <w:t>In God’s love there is a persuasive not a coercive power; God’s love comes towards us so that God’s love can live in us and be born through us.  That is the dignity and the calling which this story reveals.</w:t>
      </w:r>
    </w:p>
    <w:sectPr w:rsidR="001E5BA2" w:rsidRPr="0029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9"/>
    <w:rsid w:val="000741D1"/>
    <w:rsid w:val="000C1C4E"/>
    <w:rsid w:val="00192F29"/>
    <w:rsid w:val="001B567E"/>
    <w:rsid w:val="001E5BA2"/>
    <w:rsid w:val="0027692C"/>
    <w:rsid w:val="00294672"/>
    <w:rsid w:val="003245AB"/>
    <w:rsid w:val="00381876"/>
    <w:rsid w:val="00412BF8"/>
    <w:rsid w:val="00494F82"/>
    <w:rsid w:val="004C797B"/>
    <w:rsid w:val="004F65D7"/>
    <w:rsid w:val="005230C7"/>
    <w:rsid w:val="005413FA"/>
    <w:rsid w:val="00541C11"/>
    <w:rsid w:val="005A60F1"/>
    <w:rsid w:val="005F7051"/>
    <w:rsid w:val="00711CE1"/>
    <w:rsid w:val="00791A29"/>
    <w:rsid w:val="008712C6"/>
    <w:rsid w:val="0088255C"/>
    <w:rsid w:val="00A32159"/>
    <w:rsid w:val="00A507D1"/>
    <w:rsid w:val="00AA71CC"/>
    <w:rsid w:val="00D43719"/>
    <w:rsid w:val="00E52EE9"/>
    <w:rsid w:val="00E563DB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rmon%20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on</Template>
  <TotalTime>1181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2018-12-23T15:14:00Z</cp:lastPrinted>
  <dcterms:created xsi:type="dcterms:W3CDTF">2018-12-18T02:09:00Z</dcterms:created>
  <dcterms:modified xsi:type="dcterms:W3CDTF">2018-12-23T21:37:00Z</dcterms:modified>
</cp:coreProperties>
</file>